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23A" w:rsidRDefault="00CA43B7" w:rsidP="00CA43B7">
      <w:pPr>
        <w:jc w:val="center"/>
        <w:rPr>
          <w:rFonts w:ascii="Verdana" w:hAnsi="Verdana"/>
          <w:sz w:val="28"/>
          <w:szCs w:val="28"/>
        </w:rPr>
      </w:pPr>
      <w:bookmarkStart w:id="0" w:name="_GoBack"/>
      <w:bookmarkEnd w:id="0"/>
      <w:r>
        <w:rPr>
          <w:rFonts w:ascii="Verdana" w:hAnsi="Verdana"/>
          <w:sz w:val="28"/>
          <w:szCs w:val="28"/>
        </w:rPr>
        <w:t>ABE Reading PLC</w:t>
      </w:r>
    </w:p>
    <w:p w:rsidR="00CA43B7" w:rsidRDefault="00CA43B7" w:rsidP="00CA43B7">
      <w:pPr>
        <w:jc w:val="center"/>
        <w:rPr>
          <w:rFonts w:ascii="Verdana" w:hAnsi="Verdana"/>
          <w:sz w:val="28"/>
          <w:szCs w:val="28"/>
        </w:rPr>
      </w:pPr>
      <w:r>
        <w:rPr>
          <w:rFonts w:ascii="Verdana" w:hAnsi="Verdana"/>
          <w:sz w:val="28"/>
          <w:szCs w:val="28"/>
        </w:rPr>
        <w:t>February 7, 2014</w:t>
      </w:r>
    </w:p>
    <w:p w:rsidR="00CA43B7" w:rsidRPr="00CA43B7" w:rsidRDefault="00CA43B7" w:rsidP="00CA43B7">
      <w:pPr>
        <w:rPr>
          <w:rFonts w:ascii="Verdana" w:hAnsi="Verdana"/>
          <w:b/>
          <w:sz w:val="28"/>
          <w:szCs w:val="28"/>
        </w:rPr>
      </w:pPr>
      <w:r>
        <w:rPr>
          <w:rFonts w:ascii="Verdana" w:hAnsi="Verdana"/>
          <w:b/>
          <w:sz w:val="28"/>
          <w:szCs w:val="28"/>
        </w:rPr>
        <w:t>Present</w:t>
      </w:r>
    </w:p>
    <w:p w:rsidR="000469E2" w:rsidRDefault="00CA43B7" w:rsidP="00CA43B7">
      <w:pPr>
        <w:rPr>
          <w:rFonts w:ascii="Verdana" w:hAnsi="Verdana"/>
          <w:sz w:val="28"/>
          <w:szCs w:val="28"/>
        </w:rPr>
      </w:pPr>
      <w:r>
        <w:rPr>
          <w:rFonts w:ascii="Verdana" w:hAnsi="Verdana"/>
          <w:sz w:val="28"/>
          <w:szCs w:val="28"/>
        </w:rPr>
        <w:t xml:space="preserve">Lisa Diaz, Chris McGraw, Nancy Castaneda, Erica Dibello-Hitta, Courtney Granillo, and </w:t>
      </w:r>
      <w:r w:rsidR="000469E2">
        <w:rPr>
          <w:rFonts w:ascii="Verdana" w:hAnsi="Verdana"/>
          <w:sz w:val="28"/>
          <w:szCs w:val="28"/>
        </w:rPr>
        <w:t>Elizabeth Merton</w:t>
      </w:r>
    </w:p>
    <w:p w:rsidR="00CA43B7" w:rsidRPr="00CA43B7" w:rsidRDefault="000469E2" w:rsidP="00CA43B7">
      <w:pPr>
        <w:rPr>
          <w:rFonts w:ascii="Verdana" w:hAnsi="Verdana"/>
          <w:sz w:val="28"/>
          <w:szCs w:val="28"/>
        </w:rPr>
      </w:pPr>
      <w:r w:rsidRPr="000469E2">
        <w:rPr>
          <w:rFonts w:ascii="Verdana" w:hAnsi="Verdana"/>
          <w:b/>
          <w:sz w:val="28"/>
          <w:szCs w:val="28"/>
        </w:rPr>
        <w:t>A</w:t>
      </w:r>
      <w:r w:rsidR="00CA43B7" w:rsidRPr="00CA43B7">
        <w:rPr>
          <w:rFonts w:ascii="Verdana" w:hAnsi="Verdana"/>
          <w:b/>
          <w:sz w:val="28"/>
          <w:szCs w:val="28"/>
        </w:rPr>
        <w:t>genda</w:t>
      </w:r>
      <w:r w:rsidR="00CA43B7" w:rsidRPr="00CA43B7">
        <w:rPr>
          <w:rFonts w:ascii="Verdana" w:hAnsi="Verdana"/>
          <w:sz w:val="28"/>
          <w:szCs w:val="28"/>
        </w:rPr>
        <w:t xml:space="preserve"> </w:t>
      </w:r>
    </w:p>
    <w:p w:rsidR="00CA43B7" w:rsidRDefault="00CA43B7" w:rsidP="00CA43B7">
      <w:pPr>
        <w:rPr>
          <w:rFonts w:ascii="Verdana" w:hAnsi="Verdana"/>
          <w:sz w:val="28"/>
          <w:szCs w:val="28"/>
        </w:rPr>
      </w:pPr>
      <w:r>
        <w:rPr>
          <w:rFonts w:ascii="Verdana" w:hAnsi="Verdana"/>
          <w:sz w:val="28"/>
          <w:szCs w:val="28"/>
        </w:rPr>
        <w:t>Review of Adopted Course Outlines</w:t>
      </w:r>
    </w:p>
    <w:p w:rsidR="00CA43B7" w:rsidRDefault="00CA43B7">
      <w:pPr>
        <w:rPr>
          <w:rFonts w:ascii="Verdana" w:hAnsi="Verdana"/>
          <w:sz w:val="28"/>
          <w:szCs w:val="28"/>
        </w:rPr>
      </w:pPr>
      <w:r>
        <w:rPr>
          <w:rFonts w:ascii="Verdana" w:hAnsi="Verdana"/>
          <w:sz w:val="28"/>
          <w:szCs w:val="28"/>
        </w:rPr>
        <w:t>EBRI Presentation – Chris McGraw</w:t>
      </w:r>
    </w:p>
    <w:p w:rsidR="00CA43B7" w:rsidRDefault="00CA43B7">
      <w:pPr>
        <w:rPr>
          <w:rFonts w:ascii="Verdana" w:hAnsi="Verdana"/>
          <w:sz w:val="28"/>
          <w:szCs w:val="28"/>
        </w:rPr>
      </w:pPr>
      <w:r>
        <w:rPr>
          <w:rFonts w:ascii="Verdana" w:hAnsi="Verdana"/>
          <w:sz w:val="28"/>
          <w:szCs w:val="28"/>
        </w:rPr>
        <w:t>Common Core:  Where do we go from here?</w:t>
      </w:r>
    </w:p>
    <w:p w:rsidR="00CA43B7" w:rsidRDefault="00CA43B7">
      <w:pPr>
        <w:rPr>
          <w:rFonts w:ascii="Verdana" w:hAnsi="Verdana"/>
          <w:sz w:val="28"/>
          <w:szCs w:val="28"/>
        </w:rPr>
      </w:pPr>
      <w:r>
        <w:rPr>
          <w:rFonts w:ascii="Verdana" w:hAnsi="Verdana"/>
          <w:sz w:val="28"/>
          <w:szCs w:val="28"/>
        </w:rPr>
        <w:t>Updates</w:t>
      </w:r>
    </w:p>
    <w:p w:rsidR="00CA43B7" w:rsidRDefault="00CA43B7">
      <w:pPr>
        <w:rPr>
          <w:rFonts w:ascii="Verdana" w:hAnsi="Verdana"/>
          <w:sz w:val="28"/>
          <w:szCs w:val="28"/>
        </w:rPr>
      </w:pPr>
      <w:r>
        <w:rPr>
          <w:rFonts w:ascii="Verdana" w:hAnsi="Verdana"/>
          <w:sz w:val="28"/>
          <w:szCs w:val="28"/>
        </w:rPr>
        <w:t>Closing Thoughts</w:t>
      </w:r>
    </w:p>
    <w:p w:rsidR="00CA43B7" w:rsidRDefault="00CA43B7" w:rsidP="00CA43B7">
      <w:pPr>
        <w:rPr>
          <w:rFonts w:ascii="Verdana" w:hAnsi="Verdana"/>
          <w:b/>
          <w:sz w:val="28"/>
          <w:szCs w:val="28"/>
        </w:rPr>
      </w:pPr>
      <w:r w:rsidRPr="00CA43B7">
        <w:rPr>
          <w:rFonts w:ascii="Verdana" w:hAnsi="Verdana"/>
          <w:b/>
          <w:sz w:val="28"/>
          <w:szCs w:val="28"/>
        </w:rPr>
        <w:t>Review of Adopted Course Outlines</w:t>
      </w:r>
    </w:p>
    <w:p w:rsidR="00CA43B7" w:rsidRDefault="00CA43B7" w:rsidP="00CA43B7">
      <w:pPr>
        <w:rPr>
          <w:rFonts w:ascii="Verdana" w:hAnsi="Verdana"/>
          <w:sz w:val="28"/>
          <w:szCs w:val="28"/>
        </w:rPr>
      </w:pPr>
      <w:r w:rsidRPr="00CA43B7">
        <w:rPr>
          <w:rFonts w:ascii="Verdana" w:hAnsi="Verdana"/>
          <w:sz w:val="28"/>
          <w:szCs w:val="28"/>
        </w:rPr>
        <w:t>Ev</w:t>
      </w:r>
      <w:r>
        <w:rPr>
          <w:rFonts w:ascii="Verdana" w:hAnsi="Verdana"/>
          <w:sz w:val="28"/>
          <w:szCs w:val="28"/>
        </w:rPr>
        <w:t>eryone took home a copy of the Adopted Course Outlines (Beginning, Intermediate</w:t>
      </w:r>
      <w:r w:rsidR="00064ECD">
        <w:rPr>
          <w:rFonts w:ascii="Verdana" w:hAnsi="Verdana"/>
          <w:sz w:val="28"/>
          <w:szCs w:val="28"/>
        </w:rPr>
        <w:t>, and Advanced</w:t>
      </w:r>
      <w:proofErr w:type="gramStart"/>
      <w:r>
        <w:rPr>
          <w:rFonts w:ascii="Verdana" w:hAnsi="Verdana"/>
          <w:sz w:val="28"/>
          <w:szCs w:val="28"/>
        </w:rPr>
        <w:t>)  Lisa</w:t>
      </w:r>
      <w:proofErr w:type="gramEnd"/>
      <w:r>
        <w:rPr>
          <w:rFonts w:ascii="Verdana" w:hAnsi="Verdana"/>
          <w:sz w:val="28"/>
          <w:szCs w:val="28"/>
        </w:rPr>
        <w:t xml:space="preserve"> will have Janell correct a few minor typos.</w:t>
      </w:r>
    </w:p>
    <w:p w:rsidR="00CA43B7" w:rsidRDefault="00CA43B7" w:rsidP="00CA43B7">
      <w:pPr>
        <w:rPr>
          <w:rFonts w:ascii="Verdana" w:hAnsi="Verdana"/>
          <w:b/>
          <w:sz w:val="28"/>
          <w:szCs w:val="28"/>
        </w:rPr>
      </w:pPr>
      <w:r w:rsidRPr="00CA43B7">
        <w:rPr>
          <w:rFonts w:ascii="Verdana" w:hAnsi="Verdana"/>
          <w:b/>
          <w:sz w:val="28"/>
          <w:szCs w:val="28"/>
        </w:rPr>
        <w:t>EBRI Presentation – Chris McGraw</w:t>
      </w:r>
    </w:p>
    <w:p w:rsidR="00CA43B7" w:rsidRDefault="00CA43B7" w:rsidP="00CA43B7">
      <w:pPr>
        <w:rPr>
          <w:rFonts w:ascii="Verdana" w:hAnsi="Verdana"/>
          <w:sz w:val="28"/>
          <w:szCs w:val="28"/>
        </w:rPr>
      </w:pPr>
      <w:r w:rsidRPr="00CA43B7">
        <w:rPr>
          <w:rFonts w:ascii="Verdana" w:hAnsi="Verdana"/>
          <w:sz w:val="28"/>
          <w:szCs w:val="28"/>
        </w:rPr>
        <w:t>Chris</w:t>
      </w:r>
      <w:r>
        <w:rPr>
          <w:rFonts w:ascii="Verdana" w:hAnsi="Verdana"/>
          <w:sz w:val="28"/>
          <w:szCs w:val="28"/>
        </w:rPr>
        <w:t xml:space="preserve"> distributed a packet of EBRI (Evidence Based Reading Instruction) materials</w:t>
      </w:r>
      <w:r w:rsidR="00185BC1">
        <w:rPr>
          <w:rFonts w:ascii="Verdana" w:hAnsi="Verdana"/>
          <w:sz w:val="28"/>
          <w:szCs w:val="28"/>
        </w:rPr>
        <w:t xml:space="preserve"> including</w:t>
      </w:r>
      <w:r>
        <w:rPr>
          <w:rFonts w:ascii="Verdana" w:hAnsi="Verdana"/>
          <w:sz w:val="28"/>
          <w:szCs w:val="28"/>
        </w:rPr>
        <w:t>:</w:t>
      </w:r>
    </w:p>
    <w:p w:rsidR="008C7B70" w:rsidRPr="008C7B70" w:rsidRDefault="00494987" w:rsidP="008C7B70">
      <w:pPr>
        <w:rPr>
          <w:rFonts w:ascii="Verdana" w:hAnsi="Verdana"/>
          <w:sz w:val="28"/>
          <w:szCs w:val="28"/>
        </w:rPr>
      </w:pPr>
      <w:r w:rsidRPr="008C7B70">
        <w:rPr>
          <w:rFonts w:ascii="Verdana" w:hAnsi="Verdana"/>
          <w:sz w:val="28"/>
          <w:szCs w:val="28"/>
        </w:rPr>
        <w:t xml:space="preserve">Key Features of Effective Instruction </w:t>
      </w:r>
      <w:r w:rsidR="006856D4">
        <w:rPr>
          <w:rFonts w:ascii="Verdana" w:hAnsi="Verdana"/>
          <w:sz w:val="28"/>
          <w:szCs w:val="28"/>
        </w:rPr>
        <w:t>(</w:t>
      </w:r>
      <w:r w:rsidR="006856D4" w:rsidRPr="006856D4">
        <w:rPr>
          <w:rFonts w:ascii="Verdana" w:hAnsi="Verdana"/>
          <w:i/>
          <w:sz w:val="28"/>
          <w:szCs w:val="28"/>
        </w:rPr>
        <w:t>highlights</w:t>
      </w:r>
      <w:r w:rsidR="006856D4">
        <w:rPr>
          <w:rFonts w:ascii="Verdana" w:hAnsi="Verdana"/>
          <w:sz w:val="28"/>
          <w:szCs w:val="28"/>
        </w:rPr>
        <w:t>)</w:t>
      </w:r>
    </w:p>
    <w:p w:rsidR="00CA43B7" w:rsidRDefault="008C7B70" w:rsidP="006856D4">
      <w:pPr>
        <w:pStyle w:val="ListParagraph"/>
        <w:numPr>
          <w:ilvl w:val="0"/>
          <w:numId w:val="2"/>
        </w:numPr>
        <w:rPr>
          <w:rFonts w:ascii="Verdana" w:hAnsi="Verdana"/>
          <w:sz w:val="28"/>
          <w:szCs w:val="28"/>
        </w:rPr>
      </w:pPr>
      <w:r>
        <w:rPr>
          <w:rFonts w:ascii="Verdana" w:hAnsi="Verdana"/>
          <w:sz w:val="28"/>
          <w:szCs w:val="28"/>
        </w:rPr>
        <w:t xml:space="preserve">Make lesson objectives (DLTs) clear and relevant. </w:t>
      </w:r>
    </w:p>
    <w:p w:rsidR="008C7B70" w:rsidRDefault="008C7B70" w:rsidP="006856D4">
      <w:pPr>
        <w:pStyle w:val="ListParagraph"/>
        <w:numPr>
          <w:ilvl w:val="0"/>
          <w:numId w:val="2"/>
        </w:numPr>
        <w:rPr>
          <w:rFonts w:ascii="Verdana" w:hAnsi="Verdana"/>
          <w:sz w:val="28"/>
          <w:szCs w:val="28"/>
        </w:rPr>
      </w:pPr>
      <w:r>
        <w:rPr>
          <w:rFonts w:ascii="Verdana" w:hAnsi="Verdana"/>
          <w:sz w:val="28"/>
          <w:szCs w:val="28"/>
        </w:rPr>
        <w:t>Access students’ prior knowledge.</w:t>
      </w:r>
    </w:p>
    <w:p w:rsidR="008C7B70" w:rsidRDefault="008C7B70" w:rsidP="006856D4">
      <w:pPr>
        <w:pStyle w:val="ListParagraph"/>
        <w:numPr>
          <w:ilvl w:val="0"/>
          <w:numId w:val="2"/>
        </w:numPr>
        <w:rPr>
          <w:rFonts w:ascii="Verdana" w:hAnsi="Verdana"/>
          <w:sz w:val="28"/>
          <w:szCs w:val="28"/>
        </w:rPr>
      </w:pPr>
      <w:r>
        <w:rPr>
          <w:rFonts w:ascii="Verdana" w:hAnsi="Verdana"/>
          <w:sz w:val="28"/>
          <w:szCs w:val="28"/>
        </w:rPr>
        <w:t xml:space="preserve">Teacher models the task (skill), students go over it as a class, students work in </w:t>
      </w:r>
      <w:r w:rsidR="006856D4">
        <w:rPr>
          <w:rFonts w:ascii="Verdana" w:hAnsi="Verdana"/>
          <w:sz w:val="28"/>
          <w:szCs w:val="28"/>
        </w:rPr>
        <w:t>same-</w:t>
      </w:r>
      <w:r>
        <w:rPr>
          <w:rFonts w:ascii="Verdana" w:hAnsi="Verdana"/>
          <w:sz w:val="28"/>
          <w:szCs w:val="28"/>
        </w:rPr>
        <w:t>ability groups</w:t>
      </w:r>
      <w:r w:rsidR="006856D4">
        <w:rPr>
          <w:rFonts w:ascii="Verdana" w:hAnsi="Verdana"/>
          <w:sz w:val="28"/>
          <w:szCs w:val="28"/>
        </w:rPr>
        <w:t>, and</w:t>
      </w:r>
      <w:r>
        <w:rPr>
          <w:rFonts w:ascii="Verdana" w:hAnsi="Verdana"/>
          <w:sz w:val="28"/>
          <w:szCs w:val="28"/>
        </w:rPr>
        <w:t xml:space="preserve">, finally, </w:t>
      </w:r>
      <w:r w:rsidR="006856D4">
        <w:rPr>
          <w:rFonts w:ascii="Verdana" w:hAnsi="Verdana"/>
          <w:sz w:val="28"/>
          <w:szCs w:val="28"/>
        </w:rPr>
        <w:t>students</w:t>
      </w:r>
      <w:r>
        <w:rPr>
          <w:rFonts w:ascii="Verdana" w:hAnsi="Verdana"/>
          <w:sz w:val="28"/>
          <w:szCs w:val="28"/>
        </w:rPr>
        <w:t xml:space="preserve"> work individually and are assessed.</w:t>
      </w:r>
    </w:p>
    <w:p w:rsidR="006856D4" w:rsidRPr="00CA43B7" w:rsidRDefault="006856D4" w:rsidP="006856D4">
      <w:pPr>
        <w:pStyle w:val="ListParagraph"/>
        <w:numPr>
          <w:ilvl w:val="0"/>
          <w:numId w:val="2"/>
        </w:numPr>
        <w:rPr>
          <w:rFonts w:ascii="Verdana" w:hAnsi="Verdana"/>
          <w:sz w:val="28"/>
          <w:szCs w:val="28"/>
        </w:rPr>
      </w:pPr>
      <w:r>
        <w:rPr>
          <w:rFonts w:ascii="Verdana" w:hAnsi="Verdana"/>
          <w:sz w:val="28"/>
          <w:szCs w:val="28"/>
        </w:rPr>
        <w:t>Ability groups vary depending on skills targeted: alphabetics, fluency, vocabulary, comprehension.</w:t>
      </w:r>
    </w:p>
    <w:p w:rsidR="00CA43B7" w:rsidRDefault="00CA43B7" w:rsidP="00CA43B7">
      <w:pPr>
        <w:rPr>
          <w:rFonts w:ascii="Verdana" w:hAnsi="Verdana"/>
          <w:sz w:val="28"/>
          <w:szCs w:val="28"/>
        </w:rPr>
      </w:pPr>
      <w:proofErr w:type="gramStart"/>
      <w:r>
        <w:rPr>
          <w:rFonts w:ascii="Verdana" w:hAnsi="Verdana"/>
          <w:sz w:val="28"/>
          <w:szCs w:val="28"/>
        </w:rPr>
        <w:lastRenderedPageBreak/>
        <w:t>Assessment</w:t>
      </w:r>
      <w:r w:rsidR="006856D4">
        <w:rPr>
          <w:rFonts w:ascii="Verdana" w:hAnsi="Verdana"/>
          <w:sz w:val="28"/>
          <w:szCs w:val="28"/>
        </w:rPr>
        <w:t xml:space="preserve"> Tools for Alphabetics, Fluency, Vocabulary, and Comprehension</w:t>
      </w:r>
      <w:r>
        <w:rPr>
          <w:rFonts w:ascii="Verdana" w:hAnsi="Verdana"/>
          <w:sz w:val="28"/>
          <w:szCs w:val="28"/>
        </w:rPr>
        <w:t>.</w:t>
      </w:r>
      <w:proofErr w:type="gramEnd"/>
      <w:r>
        <w:rPr>
          <w:rFonts w:ascii="Verdana" w:hAnsi="Verdana"/>
          <w:sz w:val="28"/>
          <w:szCs w:val="28"/>
        </w:rPr>
        <w:t xml:space="preserve"> </w:t>
      </w:r>
    </w:p>
    <w:p w:rsidR="00185BC1" w:rsidRDefault="00185BC1" w:rsidP="00185BC1">
      <w:pPr>
        <w:pStyle w:val="ListParagraph"/>
        <w:numPr>
          <w:ilvl w:val="0"/>
          <w:numId w:val="3"/>
        </w:numPr>
        <w:rPr>
          <w:rFonts w:ascii="Verdana" w:hAnsi="Verdana"/>
          <w:sz w:val="28"/>
          <w:szCs w:val="28"/>
        </w:rPr>
      </w:pPr>
      <w:r>
        <w:rPr>
          <w:rFonts w:ascii="Verdana" w:hAnsi="Verdana"/>
          <w:sz w:val="28"/>
          <w:szCs w:val="28"/>
        </w:rPr>
        <w:t xml:space="preserve">Chris explained that based on the student’s TABE score, he chooses a test that is two levels lower to start testing the student.  (Lisa provided charts with TABE and matching grade level scores. *Use TABE test chart that matches the test administered at your site.) </w:t>
      </w:r>
    </w:p>
    <w:p w:rsidR="00352F45" w:rsidRDefault="00352F45" w:rsidP="00352F45">
      <w:pPr>
        <w:pStyle w:val="ListParagraph"/>
        <w:numPr>
          <w:ilvl w:val="0"/>
          <w:numId w:val="3"/>
        </w:numPr>
        <w:rPr>
          <w:rFonts w:ascii="Verdana" w:hAnsi="Verdana"/>
          <w:sz w:val="28"/>
          <w:szCs w:val="28"/>
        </w:rPr>
      </w:pPr>
      <w:r>
        <w:rPr>
          <w:rFonts w:ascii="Verdana" w:hAnsi="Verdana"/>
          <w:sz w:val="28"/>
          <w:szCs w:val="28"/>
        </w:rPr>
        <w:t xml:space="preserve">Each test takes about 5-10 minutes to administer. </w:t>
      </w:r>
    </w:p>
    <w:p w:rsidR="00185BC1" w:rsidRDefault="00185BC1" w:rsidP="00185BC1">
      <w:pPr>
        <w:pStyle w:val="ListParagraph"/>
        <w:numPr>
          <w:ilvl w:val="0"/>
          <w:numId w:val="3"/>
        </w:numPr>
        <w:rPr>
          <w:rFonts w:ascii="Verdana" w:hAnsi="Verdana"/>
          <w:sz w:val="28"/>
          <w:szCs w:val="28"/>
        </w:rPr>
      </w:pPr>
      <w:r>
        <w:rPr>
          <w:rFonts w:ascii="Verdana" w:hAnsi="Verdana"/>
          <w:sz w:val="28"/>
          <w:szCs w:val="28"/>
        </w:rPr>
        <w:t xml:space="preserve">Each Assessment Tool has corresponding teacher materials –some with testing instructions.  </w:t>
      </w:r>
    </w:p>
    <w:p w:rsidR="00185BC1" w:rsidRDefault="00185BC1" w:rsidP="00185BC1">
      <w:pPr>
        <w:pStyle w:val="ListParagraph"/>
        <w:numPr>
          <w:ilvl w:val="0"/>
          <w:numId w:val="3"/>
        </w:numPr>
        <w:rPr>
          <w:rFonts w:ascii="Verdana" w:hAnsi="Verdana"/>
          <w:sz w:val="28"/>
          <w:szCs w:val="28"/>
        </w:rPr>
      </w:pPr>
      <w:r>
        <w:rPr>
          <w:rFonts w:ascii="Verdana" w:hAnsi="Verdana"/>
          <w:sz w:val="28"/>
          <w:szCs w:val="28"/>
        </w:rPr>
        <w:t xml:space="preserve">The </w:t>
      </w:r>
      <w:r w:rsidRPr="006B3F5C">
        <w:rPr>
          <w:rFonts w:ascii="Verdana" w:hAnsi="Verdana"/>
          <w:i/>
          <w:sz w:val="28"/>
          <w:szCs w:val="28"/>
        </w:rPr>
        <w:t>Fluency Assessment</w:t>
      </w:r>
      <w:r>
        <w:rPr>
          <w:rFonts w:ascii="Verdana" w:hAnsi="Verdana"/>
          <w:sz w:val="28"/>
          <w:szCs w:val="28"/>
        </w:rPr>
        <w:t xml:space="preserve"> starts with a story entitled Sam Buys a Newspaper. Chris stated that he stops </w:t>
      </w:r>
      <w:r w:rsidR="00C144DF">
        <w:rPr>
          <w:rFonts w:ascii="Verdana" w:hAnsi="Verdana"/>
          <w:sz w:val="28"/>
          <w:szCs w:val="28"/>
        </w:rPr>
        <w:t>the assessment</w:t>
      </w:r>
      <w:r>
        <w:rPr>
          <w:rFonts w:ascii="Verdana" w:hAnsi="Verdana"/>
          <w:sz w:val="28"/>
          <w:szCs w:val="28"/>
        </w:rPr>
        <w:t xml:space="preserve"> when they ……</w:t>
      </w:r>
      <w:r w:rsidRPr="00C144DF">
        <w:rPr>
          <w:rFonts w:ascii="Verdana" w:hAnsi="Verdana"/>
          <w:sz w:val="28"/>
          <w:szCs w:val="28"/>
          <w:highlight w:val="yellow"/>
        </w:rPr>
        <w:t>.???</w:t>
      </w:r>
    </w:p>
    <w:p w:rsidR="00185BC1" w:rsidRDefault="006B3F5C" w:rsidP="00185BC1">
      <w:pPr>
        <w:pStyle w:val="ListParagraph"/>
        <w:numPr>
          <w:ilvl w:val="0"/>
          <w:numId w:val="3"/>
        </w:numPr>
        <w:rPr>
          <w:rFonts w:ascii="Verdana" w:hAnsi="Verdana"/>
          <w:sz w:val="28"/>
          <w:szCs w:val="28"/>
        </w:rPr>
      </w:pPr>
      <w:r>
        <w:rPr>
          <w:rFonts w:ascii="Verdana" w:hAnsi="Verdana"/>
          <w:sz w:val="28"/>
          <w:szCs w:val="28"/>
        </w:rPr>
        <w:t xml:space="preserve">Lisa is willing to provide a tester if we need help testing the whole class at once.  For individual students, if we don’t have time to administer the </w:t>
      </w:r>
      <w:r w:rsidRPr="006B3F5C">
        <w:rPr>
          <w:rFonts w:ascii="Verdana" w:hAnsi="Verdana"/>
          <w:i/>
          <w:sz w:val="28"/>
          <w:szCs w:val="28"/>
        </w:rPr>
        <w:t>Word Meaning Test</w:t>
      </w:r>
      <w:r>
        <w:rPr>
          <w:rFonts w:ascii="Verdana" w:hAnsi="Verdana"/>
          <w:sz w:val="28"/>
          <w:szCs w:val="28"/>
        </w:rPr>
        <w:t>, Chris suggested that we give the student the list of words and let them write the answer themselves - rather than administer the test orally.</w:t>
      </w:r>
    </w:p>
    <w:p w:rsidR="006B3F5C" w:rsidRDefault="006B3F5C" w:rsidP="00185BC1">
      <w:pPr>
        <w:pStyle w:val="ListParagraph"/>
        <w:numPr>
          <w:ilvl w:val="0"/>
          <w:numId w:val="3"/>
        </w:numPr>
        <w:rPr>
          <w:rFonts w:ascii="Verdana" w:hAnsi="Verdana"/>
          <w:sz w:val="28"/>
          <w:szCs w:val="28"/>
        </w:rPr>
      </w:pPr>
      <w:r>
        <w:rPr>
          <w:rFonts w:ascii="Verdana" w:hAnsi="Verdana"/>
          <w:sz w:val="28"/>
          <w:szCs w:val="28"/>
        </w:rPr>
        <w:t xml:space="preserve">For the </w:t>
      </w:r>
      <w:r w:rsidRPr="006B3F5C">
        <w:rPr>
          <w:rFonts w:ascii="Verdana" w:hAnsi="Verdana"/>
          <w:i/>
          <w:sz w:val="28"/>
          <w:szCs w:val="28"/>
        </w:rPr>
        <w:t>Comprehension Assessment</w:t>
      </w:r>
      <w:r>
        <w:rPr>
          <w:rFonts w:ascii="Verdana" w:hAnsi="Verdana"/>
          <w:sz w:val="28"/>
          <w:szCs w:val="28"/>
        </w:rPr>
        <w:t>, Chris gives students the story to read at their own pace. When they feel ready, Chris asks them the comprehension questions.</w:t>
      </w:r>
      <w:r w:rsidR="0028221F">
        <w:rPr>
          <w:rFonts w:ascii="Verdana" w:hAnsi="Verdana"/>
          <w:sz w:val="28"/>
          <w:szCs w:val="28"/>
        </w:rPr>
        <w:t xml:space="preserve"> </w:t>
      </w:r>
    </w:p>
    <w:p w:rsidR="00352F45" w:rsidRDefault="00352F45" w:rsidP="00352F45">
      <w:pPr>
        <w:rPr>
          <w:rFonts w:ascii="Verdana" w:hAnsi="Verdana"/>
          <w:b/>
          <w:sz w:val="28"/>
          <w:szCs w:val="28"/>
        </w:rPr>
      </w:pPr>
      <w:r w:rsidRPr="00352F45">
        <w:rPr>
          <w:rFonts w:ascii="Verdana" w:hAnsi="Verdana"/>
          <w:b/>
          <w:sz w:val="28"/>
          <w:szCs w:val="28"/>
        </w:rPr>
        <w:t>Discussion</w:t>
      </w:r>
    </w:p>
    <w:p w:rsidR="00352F45" w:rsidRDefault="00352F45" w:rsidP="00352F45">
      <w:pPr>
        <w:pStyle w:val="ListParagraph"/>
        <w:numPr>
          <w:ilvl w:val="0"/>
          <w:numId w:val="4"/>
        </w:numPr>
        <w:rPr>
          <w:rFonts w:ascii="Verdana" w:hAnsi="Verdana"/>
          <w:sz w:val="28"/>
          <w:szCs w:val="28"/>
        </w:rPr>
      </w:pPr>
      <w:r w:rsidRPr="00352F45">
        <w:rPr>
          <w:rFonts w:ascii="Verdana" w:hAnsi="Verdana"/>
          <w:sz w:val="28"/>
          <w:szCs w:val="28"/>
        </w:rPr>
        <w:t xml:space="preserve">EBRI </w:t>
      </w:r>
      <w:r>
        <w:rPr>
          <w:rFonts w:ascii="Verdana" w:hAnsi="Verdana"/>
          <w:sz w:val="28"/>
          <w:szCs w:val="28"/>
        </w:rPr>
        <w:t xml:space="preserve">works best with managed enrollment.  Chris mentioned that SYA is doing away with </w:t>
      </w:r>
      <w:r w:rsidR="0003477A">
        <w:rPr>
          <w:rFonts w:ascii="Verdana" w:hAnsi="Verdana"/>
          <w:sz w:val="28"/>
          <w:szCs w:val="28"/>
        </w:rPr>
        <w:t>managed enrollment</w:t>
      </w:r>
      <w:r>
        <w:rPr>
          <w:rFonts w:ascii="Verdana" w:hAnsi="Verdana"/>
          <w:sz w:val="28"/>
          <w:szCs w:val="28"/>
        </w:rPr>
        <w:t>.  Lisa will contact the principal to explain how the ABE Reading Academy works.  She’s willing to talk to all the principals, if necessary.</w:t>
      </w:r>
      <w:r w:rsidR="0003477A">
        <w:rPr>
          <w:rFonts w:ascii="Verdana" w:hAnsi="Verdana"/>
          <w:sz w:val="28"/>
          <w:szCs w:val="28"/>
        </w:rPr>
        <w:t xml:space="preserve">  She also offered to speak to the counselors and have new students come only on Mondays and offer TABE testing more often.</w:t>
      </w:r>
    </w:p>
    <w:p w:rsidR="0003477A" w:rsidRPr="00C144DF" w:rsidRDefault="0003477A" w:rsidP="00352F45">
      <w:pPr>
        <w:pStyle w:val="ListParagraph"/>
        <w:numPr>
          <w:ilvl w:val="0"/>
          <w:numId w:val="4"/>
        </w:numPr>
        <w:rPr>
          <w:rFonts w:ascii="Verdana" w:hAnsi="Verdana"/>
          <w:sz w:val="28"/>
          <w:szCs w:val="28"/>
          <w:highlight w:val="yellow"/>
        </w:rPr>
      </w:pPr>
      <w:r>
        <w:rPr>
          <w:rFonts w:ascii="Verdana" w:hAnsi="Verdana"/>
          <w:sz w:val="28"/>
          <w:szCs w:val="28"/>
        </w:rPr>
        <w:t xml:space="preserve">There was much discussion about the books that Chris uses to support the program.  The ones he uses most are: </w:t>
      </w:r>
      <w:proofErr w:type="spellStart"/>
      <w:r>
        <w:rPr>
          <w:rFonts w:ascii="Verdana" w:hAnsi="Verdana"/>
          <w:sz w:val="28"/>
          <w:szCs w:val="28"/>
        </w:rPr>
        <w:t>Megawords</w:t>
      </w:r>
      <w:proofErr w:type="spellEnd"/>
      <w:r>
        <w:rPr>
          <w:rFonts w:ascii="Verdana" w:hAnsi="Verdana"/>
          <w:sz w:val="28"/>
          <w:szCs w:val="28"/>
        </w:rPr>
        <w:t>, Words, 6-Way Paragraph</w:t>
      </w:r>
      <w:proofErr w:type="gramStart"/>
      <w:r>
        <w:rPr>
          <w:rFonts w:ascii="Verdana" w:hAnsi="Verdana"/>
          <w:sz w:val="28"/>
          <w:szCs w:val="28"/>
        </w:rPr>
        <w:t xml:space="preserve">, </w:t>
      </w:r>
      <w:r w:rsidRPr="00C144DF">
        <w:rPr>
          <w:rFonts w:ascii="Verdana" w:hAnsi="Verdana"/>
          <w:sz w:val="28"/>
          <w:szCs w:val="28"/>
          <w:highlight w:val="yellow"/>
        </w:rPr>
        <w:t>….,</w:t>
      </w:r>
      <w:proofErr w:type="gramEnd"/>
      <w:r>
        <w:rPr>
          <w:rFonts w:ascii="Verdana" w:hAnsi="Verdana"/>
          <w:sz w:val="28"/>
          <w:szCs w:val="28"/>
        </w:rPr>
        <w:t xml:space="preserve"> and </w:t>
      </w:r>
      <w:r w:rsidRPr="00C144DF">
        <w:rPr>
          <w:rFonts w:ascii="Verdana" w:hAnsi="Verdana"/>
          <w:sz w:val="28"/>
          <w:szCs w:val="28"/>
          <w:highlight w:val="yellow"/>
        </w:rPr>
        <w:t>…</w:t>
      </w:r>
    </w:p>
    <w:p w:rsidR="0003477A" w:rsidRPr="0003477A" w:rsidRDefault="0003477A" w:rsidP="00352F45">
      <w:pPr>
        <w:pStyle w:val="ListParagraph"/>
        <w:numPr>
          <w:ilvl w:val="0"/>
          <w:numId w:val="4"/>
        </w:numPr>
        <w:rPr>
          <w:rFonts w:ascii="Verdana" w:hAnsi="Verdana"/>
          <w:sz w:val="28"/>
          <w:szCs w:val="28"/>
        </w:rPr>
      </w:pPr>
      <w:r w:rsidRPr="0003477A">
        <w:rPr>
          <w:rFonts w:ascii="Verdana" w:hAnsi="Verdana"/>
          <w:sz w:val="28"/>
          <w:szCs w:val="28"/>
        </w:rPr>
        <w:lastRenderedPageBreak/>
        <w:t>He also strongly suggests reading the EBRI “bible</w:t>
      </w:r>
      <w:r w:rsidRPr="00C144DF">
        <w:rPr>
          <w:rFonts w:ascii="Verdana" w:hAnsi="Verdana"/>
          <w:sz w:val="28"/>
          <w:szCs w:val="28"/>
          <w:highlight w:val="yellow"/>
        </w:rPr>
        <w:t>” …..</w:t>
      </w:r>
      <w:r w:rsidRPr="0003477A">
        <w:rPr>
          <w:rFonts w:ascii="Verdana" w:hAnsi="Verdana"/>
          <w:sz w:val="28"/>
          <w:szCs w:val="28"/>
        </w:rPr>
        <w:t xml:space="preserve"> </w:t>
      </w:r>
      <w:proofErr w:type="gramStart"/>
      <w:r w:rsidRPr="0003477A">
        <w:rPr>
          <w:rFonts w:ascii="Verdana" w:hAnsi="Verdana"/>
          <w:sz w:val="28"/>
          <w:szCs w:val="28"/>
        </w:rPr>
        <w:t>which</w:t>
      </w:r>
      <w:proofErr w:type="gramEnd"/>
      <w:r w:rsidRPr="0003477A">
        <w:rPr>
          <w:rFonts w:ascii="Verdana" w:hAnsi="Verdana"/>
          <w:sz w:val="28"/>
          <w:szCs w:val="28"/>
        </w:rPr>
        <w:t xml:space="preserve"> </w:t>
      </w:r>
      <w:r w:rsidR="00AB1170">
        <w:rPr>
          <w:rFonts w:ascii="Verdana" w:hAnsi="Verdana"/>
          <w:sz w:val="28"/>
          <w:szCs w:val="28"/>
        </w:rPr>
        <w:t>we received</w:t>
      </w:r>
      <w:r w:rsidRPr="0003477A">
        <w:rPr>
          <w:rFonts w:ascii="Verdana" w:hAnsi="Verdana"/>
          <w:sz w:val="28"/>
          <w:szCs w:val="28"/>
        </w:rPr>
        <w:t xml:space="preserve"> last year.  (Lisa has more copies.)</w:t>
      </w:r>
    </w:p>
    <w:p w:rsidR="0003477A" w:rsidRDefault="0003477A" w:rsidP="00352F45">
      <w:pPr>
        <w:pStyle w:val="ListParagraph"/>
        <w:numPr>
          <w:ilvl w:val="0"/>
          <w:numId w:val="4"/>
        </w:numPr>
        <w:rPr>
          <w:rFonts w:ascii="Verdana" w:hAnsi="Verdana"/>
          <w:sz w:val="28"/>
          <w:szCs w:val="28"/>
        </w:rPr>
      </w:pPr>
      <w:r>
        <w:rPr>
          <w:rFonts w:ascii="Verdana" w:hAnsi="Verdana"/>
          <w:sz w:val="28"/>
          <w:szCs w:val="28"/>
        </w:rPr>
        <w:t xml:space="preserve">Lisa can order books provided teachers will use them consistently.  Some EBRI books can be photocopied.  Ordering class sets will depend on the budget. </w:t>
      </w:r>
    </w:p>
    <w:p w:rsidR="00E46DE7" w:rsidRDefault="00E46DE7" w:rsidP="00352F45">
      <w:pPr>
        <w:pStyle w:val="ListParagraph"/>
        <w:numPr>
          <w:ilvl w:val="0"/>
          <w:numId w:val="4"/>
        </w:numPr>
        <w:rPr>
          <w:rFonts w:ascii="Verdana" w:hAnsi="Verdana"/>
          <w:sz w:val="28"/>
          <w:szCs w:val="28"/>
        </w:rPr>
      </w:pPr>
      <w:r>
        <w:rPr>
          <w:rFonts w:ascii="Verdana" w:hAnsi="Verdana"/>
          <w:sz w:val="28"/>
          <w:szCs w:val="28"/>
        </w:rPr>
        <w:t xml:space="preserve">Chris answered many questions about how </w:t>
      </w:r>
      <w:r w:rsidR="00C144DF">
        <w:rPr>
          <w:rFonts w:ascii="Verdana" w:hAnsi="Verdana"/>
          <w:sz w:val="28"/>
          <w:szCs w:val="28"/>
        </w:rPr>
        <w:t xml:space="preserve">he paces the lessons and how </w:t>
      </w:r>
      <w:r>
        <w:rPr>
          <w:rFonts w:ascii="Verdana" w:hAnsi="Verdana"/>
          <w:sz w:val="28"/>
          <w:szCs w:val="28"/>
        </w:rPr>
        <w:t>he organizes the class</w:t>
      </w:r>
      <w:r w:rsidR="00C144DF">
        <w:rPr>
          <w:rFonts w:ascii="Verdana" w:hAnsi="Verdana"/>
          <w:sz w:val="28"/>
          <w:szCs w:val="28"/>
        </w:rPr>
        <w:t>.</w:t>
      </w:r>
      <w:r>
        <w:rPr>
          <w:rFonts w:ascii="Verdana" w:hAnsi="Verdana"/>
          <w:sz w:val="28"/>
          <w:szCs w:val="28"/>
        </w:rPr>
        <w:t xml:space="preserve"> (</w:t>
      </w:r>
      <w:r w:rsidR="00C144DF">
        <w:rPr>
          <w:rFonts w:ascii="Verdana" w:hAnsi="Verdana"/>
          <w:sz w:val="28"/>
          <w:szCs w:val="28"/>
        </w:rPr>
        <w:t>The</w:t>
      </w:r>
      <w:r>
        <w:rPr>
          <w:rFonts w:ascii="Verdana" w:hAnsi="Verdana"/>
          <w:sz w:val="28"/>
          <w:szCs w:val="28"/>
        </w:rPr>
        <w:t xml:space="preserve"> packet includes EBRI </w:t>
      </w:r>
      <w:r w:rsidR="00C144DF">
        <w:rPr>
          <w:rFonts w:ascii="Verdana" w:hAnsi="Verdana"/>
          <w:sz w:val="28"/>
          <w:szCs w:val="28"/>
        </w:rPr>
        <w:t>templates</w:t>
      </w:r>
      <w:r>
        <w:rPr>
          <w:rFonts w:ascii="Verdana" w:hAnsi="Verdana"/>
          <w:sz w:val="28"/>
          <w:szCs w:val="28"/>
        </w:rPr>
        <w:t xml:space="preserve"> </w:t>
      </w:r>
      <w:r w:rsidR="00C144DF">
        <w:rPr>
          <w:rFonts w:ascii="Verdana" w:hAnsi="Verdana"/>
          <w:sz w:val="28"/>
          <w:szCs w:val="28"/>
        </w:rPr>
        <w:t>t</w:t>
      </w:r>
      <w:r>
        <w:rPr>
          <w:rFonts w:ascii="Verdana" w:hAnsi="Verdana"/>
          <w:sz w:val="28"/>
          <w:szCs w:val="28"/>
        </w:rPr>
        <w:t xml:space="preserve">o </w:t>
      </w:r>
      <w:r w:rsidR="00C144DF">
        <w:rPr>
          <w:rFonts w:ascii="Verdana" w:hAnsi="Verdana"/>
          <w:sz w:val="28"/>
          <w:szCs w:val="28"/>
        </w:rPr>
        <w:t>assist with lesson planning and organization.</w:t>
      </w:r>
      <w:r>
        <w:rPr>
          <w:rFonts w:ascii="Verdana" w:hAnsi="Verdana"/>
          <w:sz w:val="28"/>
          <w:szCs w:val="28"/>
        </w:rPr>
        <w:t xml:space="preserve">) </w:t>
      </w:r>
    </w:p>
    <w:p w:rsidR="00E46DE7" w:rsidRDefault="00E46DE7" w:rsidP="00E46DE7">
      <w:pPr>
        <w:pStyle w:val="ListParagraph"/>
        <w:numPr>
          <w:ilvl w:val="0"/>
          <w:numId w:val="4"/>
        </w:numPr>
        <w:rPr>
          <w:rFonts w:ascii="Verdana" w:hAnsi="Verdana"/>
          <w:sz w:val="28"/>
          <w:szCs w:val="28"/>
        </w:rPr>
      </w:pPr>
      <w:r>
        <w:rPr>
          <w:rFonts w:ascii="Verdana" w:hAnsi="Verdana"/>
          <w:sz w:val="28"/>
          <w:szCs w:val="28"/>
        </w:rPr>
        <w:t>Lisa strongly suggests we observe Chris teaching one of his morning classes.  Contact her to arrange for a sub.</w:t>
      </w:r>
    </w:p>
    <w:p w:rsidR="00E46DE7" w:rsidRDefault="00DA3908" w:rsidP="00C81CD3">
      <w:pPr>
        <w:rPr>
          <w:rFonts w:ascii="Verdana" w:hAnsi="Verdana"/>
          <w:b/>
          <w:sz w:val="28"/>
          <w:szCs w:val="28"/>
        </w:rPr>
      </w:pPr>
      <w:r w:rsidRPr="00DA3908">
        <w:rPr>
          <w:rFonts w:ascii="Verdana" w:hAnsi="Verdana"/>
          <w:b/>
          <w:sz w:val="28"/>
          <w:szCs w:val="28"/>
        </w:rPr>
        <w:t>Penguin Readers</w:t>
      </w:r>
    </w:p>
    <w:p w:rsidR="00DA3908" w:rsidRDefault="00DA3908" w:rsidP="00E46DE7">
      <w:pPr>
        <w:ind w:left="360"/>
        <w:rPr>
          <w:rFonts w:ascii="Verdana" w:hAnsi="Verdana"/>
          <w:sz w:val="28"/>
          <w:szCs w:val="28"/>
        </w:rPr>
      </w:pPr>
      <w:r>
        <w:rPr>
          <w:rFonts w:ascii="Verdana" w:hAnsi="Verdana"/>
          <w:sz w:val="28"/>
          <w:szCs w:val="28"/>
        </w:rPr>
        <w:t xml:space="preserve">Janell came with a box of “classics.”  She has over 100 titles in 4-5 levels for the students to choose from.  Contact her to get a set.  She has fiction and non-fiction books.  The website below has </w:t>
      </w:r>
      <w:r w:rsidR="005304E4">
        <w:rPr>
          <w:rFonts w:ascii="Verdana" w:hAnsi="Verdana"/>
          <w:sz w:val="28"/>
          <w:szCs w:val="28"/>
        </w:rPr>
        <w:t>teacher resources. (</w:t>
      </w:r>
      <w:proofErr w:type="gramStart"/>
      <w:r w:rsidR="005304E4">
        <w:rPr>
          <w:rFonts w:ascii="Verdana" w:hAnsi="Verdana"/>
          <w:sz w:val="28"/>
          <w:szCs w:val="28"/>
        </w:rPr>
        <w:t>worksheets</w:t>
      </w:r>
      <w:proofErr w:type="gramEnd"/>
      <w:r w:rsidR="005304E4">
        <w:rPr>
          <w:rFonts w:ascii="Verdana" w:hAnsi="Verdana"/>
          <w:sz w:val="28"/>
          <w:szCs w:val="28"/>
        </w:rPr>
        <w:t>)</w:t>
      </w:r>
    </w:p>
    <w:p w:rsidR="00E53449" w:rsidRPr="00E53449" w:rsidRDefault="00D52BB9" w:rsidP="00E46DE7">
      <w:pPr>
        <w:ind w:left="360"/>
        <w:rPr>
          <w:rFonts w:ascii="Verdana" w:hAnsi="Verdana"/>
          <w:sz w:val="28"/>
          <w:szCs w:val="28"/>
        </w:rPr>
      </w:pPr>
      <w:hyperlink r:id="rId6" w:tgtFrame="_blank" w:history="1">
        <w:r w:rsidR="00E53449" w:rsidRPr="00E53449">
          <w:rPr>
            <w:rStyle w:val="Hyperlink"/>
            <w:rFonts w:ascii="Tahoma" w:hAnsi="Tahoma" w:cs="Tahoma"/>
            <w:sz w:val="28"/>
            <w:szCs w:val="28"/>
          </w:rPr>
          <w:t>http://penguin.longmanhomeusa.com/teacher-resources.php?mid=6</w:t>
        </w:r>
      </w:hyperlink>
    </w:p>
    <w:p w:rsidR="0027503C" w:rsidRDefault="0027503C" w:rsidP="00E46DE7">
      <w:pPr>
        <w:ind w:left="360"/>
        <w:rPr>
          <w:rFonts w:ascii="Verdana" w:hAnsi="Verdana"/>
          <w:b/>
          <w:sz w:val="28"/>
          <w:szCs w:val="28"/>
        </w:rPr>
      </w:pPr>
    </w:p>
    <w:p w:rsidR="00C81CD3" w:rsidRDefault="00264E61" w:rsidP="00C81CD3">
      <w:pPr>
        <w:rPr>
          <w:rFonts w:ascii="Verdana" w:hAnsi="Verdana"/>
          <w:sz w:val="28"/>
          <w:szCs w:val="28"/>
        </w:rPr>
      </w:pPr>
      <w:r w:rsidRPr="00C81CD3">
        <w:rPr>
          <w:rFonts w:ascii="Verdana" w:hAnsi="Verdana"/>
          <w:b/>
          <w:sz w:val="28"/>
          <w:szCs w:val="28"/>
        </w:rPr>
        <w:t>Reading Plus &amp; Read On!</w:t>
      </w:r>
      <w:r>
        <w:rPr>
          <w:rFonts w:ascii="Verdana" w:hAnsi="Verdana"/>
          <w:sz w:val="28"/>
          <w:szCs w:val="28"/>
        </w:rPr>
        <w:t xml:space="preserve"> </w:t>
      </w:r>
    </w:p>
    <w:p w:rsidR="006E60BE" w:rsidRDefault="00264E61" w:rsidP="00E46DE7">
      <w:pPr>
        <w:ind w:left="360"/>
        <w:rPr>
          <w:rFonts w:ascii="Verdana" w:hAnsi="Verdana"/>
          <w:sz w:val="28"/>
          <w:szCs w:val="28"/>
        </w:rPr>
      </w:pPr>
      <w:r>
        <w:rPr>
          <w:rFonts w:ascii="Verdana" w:hAnsi="Verdana"/>
          <w:sz w:val="28"/>
          <w:szCs w:val="28"/>
        </w:rPr>
        <w:t xml:space="preserve">Courtney and Erica reported the advantages of each program.  </w:t>
      </w:r>
      <w:r w:rsidRPr="006E60BE">
        <w:rPr>
          <w:rFonts w:ascii="Verdana" w:hAnsi="Verdana"/>
          <w:i/>
          <w:sz w:val="28"/>
          <w:szCs w:val="28"/>
        </w:rPr>
        <w:t>Reading Plus</w:t>
      </w:r>
      <w:r>
        <w:rPr>
          <w:rFonts w:ascii="Verdana" w:hAnsi="Verdana"/>
          <w:sz w:val="28"/>
          <w:szCs w:val="28"/>
        </w:rPr>
        <w:t xml:space="preserve"> is visually appealing, offers readings on a wide variety of topics, increases students’ vocabulary and reading speed and offers </w:t>
      </w:r>
      <w:r w:rsidR="006E60BE">
        <w:rPr>
          <w:rFonts w:ascii="Verdana" w:hAnsi="Verdana"/>
          <w:sz w:val="28"/>
          <w:szCs w:val="28"/>
        </w:rPr>
        <w:t xml:space="preserve">demanding </w:t>
      </w:r>
      <w:r>
        <w:rPr>
          <w:rFonts w:ascii="Verdana" w:hAnsi="Verdana"/>
          <w:sz w:val="28"/>
          <w:szCs w:val="28"/>
        </w:rPr>
        <w:t xml:space="preserve">questions </w:t>
      </w:r>
      <w:r w:rsidR="006E60BE">
        <w:rPr>
          <w:rFonts w:ascii="Verdana" w:hAnsi="Verdana"/>
          <w:sz w:val="28"/>
          <w:szCs w:val="28"/>
        </w:rPr>
        <w:t xml:space="preserve">that require students to use higher-order thinking skills.  It is also aligned to the Common Core. </w:t>
      </w:r>
      <w:r w:rsidR="006E60BE" w:rsidRPr="006E60BE">
        <w:rPr>
          <w:rFonts w:ascii="Verdana" w:hAnsi="Verdana"/>
          <w:i/>
          <w:sz w:val="28"/>
          <w:szCs w:val="28"/>
        </w:rPr>
        <w:t>Read On!</w:t>
      </w:r>
      <w:r w:rsidR="006E60BE">
        <w:rPr>
          <w:rFonts w:ascii="Verdana" w:hAnsi="Verdana"/>
          <w:sz w:val="28"/>
          <w:szCs w:val="28"/>
        </w:rPr>
        <w:t xml:space="preserve"> </w:t>
      </w:r>
      <w:proofErr w:type="gramStart"/>
      <w:r w:rsidR="006E60BE">
        <w:rPr>
          <w:rFonts w:ascii="Verdana" w:hAnsi="Verdana"/>
          <w:sz w:val="28"/>
          <w:szCs w:val="28"/>
        </w:rPr>
        <w:t>is</w:t>
      </w:r>
      <w:proofErr w:type="gramEnd"/>
      <w:r w:rsidR="006E60BE">
        <w:rPr>
          <w:rFonts w:ascii="Verdana" w:hAnsi="Verdana"/>
          <w:sz w:val="28"/>
          <w:szCs w:val="28"/>
        </w:rPr>
        <w:t xml:space="preserve"> more accessible to lower level students.</w:t>
      </w:r>
      <w:r w:rsidR="0064393E">
        <w:rPr>
          <w:rFonts w:ascii="Verdana" w:hAnsi="Verdana"/>
          <w:sz w:val="28"/>
          <w:szCs w:val="28"/>
        </w:rPr>
        <w:t xml:space="preserve">  It,</w:t>
      </w:r>
      <w:r w:rsidR="00D92134">
        <w:rPr>
          <w:rFonts w:ascii="Verdana" w:hAnsi="Verdana"/>
          <w:sz w:val="28"/>
          <w:szCs w:val="28"/>
        </w:rPr>
        <w:t xml:space="preserve"> </w:t>
      </w:r>
      <w:r w:rsidR="0064393E">
        <w:rPr>
          <w:rFonts w:ascii="Verdana" w:hAnsi="Verdana"/>
          <w:sz w:val="28"/>
          <w:szCs w:val="28"/>
        </w:rPr>
        <w:t xml:space="preserve">too, works on building vocabulary and comprehension, but the advantage it has is the explicit tutorials that teach the students reading skills such as inferences, predictions, and context clues.  The progress reports are very easy to understand and help the teacher target individualized instruction. </w:t>
      </w:r>
    </w:p>
    <w:p w:rsidR="00C81CD3" w:rsidRPr="006E60BE" w:rsidRDefault="00C81CD3" w:rsidP="00E46DE7">
      <w:pPr>
        <w:ind w:left="360"/>
        <w:rPr>
          <w:rFonts w:ascii="Verdana" w:hAnsi="Verdana"/>
          <w:sz w:val="28"/>
          <w:szCs w:val="28"/>
        </w:rPr>
      </w:pPr>
      <w:r>
        <w:rPr>
          <w:rFonts w:ascii="Verdana" w:hAnsi="Verdana"/>
          <w:sz w:val="28"/>
          <w:szCs w:val="28"/>
        </w:rPr>
        <w:lastRenderedPageBreak/>
        <w:t xml:space="preserve">Lisa will offer a Read On! </w:t>
      </w:r>
      <w:proofErr w:type="gramStart"/>
      <w:r>
        <w:rPr>
          <w:rFonts w:ascii="Verdana" w:hAnsi="Verdana"/>
          <w:sz w:val="28"/>
          <w:szCs w:val="28"/>
        </w:rPr>
        <w:t>workshop</w:t>
      </w:r>
      <w:proofErr w:type="gramEnd"/>
      <w:r>
        <w:rPr>
          <w:rFonts w:ascii="Verdana" w:hAnsi="Verdana"/>
          <w:sz w:val="28"/>
          <w:szCs w:val="28"/>
        </w:rPr>
        <w:t xml:space="preserve"> to give teachers time to familiarize themselves with the program.  She will ask Donna </w:t>
      </w:r>
      <w:proofErr w:type="spellStart"/>
      <w:r>
        <w:rPr>
          <w:rFonts w:ascii="Verdana" w:hAnsi="Verdana"/>
          <w:sz w:val="28"/>
          <w:szCs w:val="28"/>
        </w:rPr>
        <w:t>Balz</w:t>
      </w:r>
      <w:proofErr w:type="spellEnd"/>
      <w:r>
        <w:rPr>
          <w:rFonts w:ascii="Verdana" w:hAnsi="Verdana"/>
          <w:sz w:val="28"/>
          <w:szCs w:val="28"/>
        </w:rPr>
        <w:t xml:space="preserve"> to lead the workshop.</w:t>
      </w:r>
    </w:p>
    <w:p w:rsidR="00C81CD3" w:rsidRDefault="00C81CD3" w:rsidP="00C81CD3">
      <w:pPr>
        <w:rPr>
          <w:rFonts w:ascii="Verdana" w:hAnsi="Verdana"/>
          <w:sz w:val="28"/>
          <w:szCs w:val="28"/>
        </w:rPr>
      </w:pPr>
      <w:r w:rsidRPr="0027503C">
        <w:rPr>
          <w:rFonts w:ascii="Verdana" w:hAnsi="Verdana"/>
          <w:b/>
          <w:sz w:val="28"/>
          <w:szCs w:val="28"/>
        </w:rPr>
        <w:t>Updates</w:t>
      </w:r>
    </w:p>
    <w:p w:rsidR="0027503C" w:rsidRDefault="0027503C" w:rsidP="00E46DE7">
      <w:pPr>
        <w:ind w:left="360"/>
        <w:rPr>
          <w:rFonts w:ascii="Verdana" w:hAnsi="Verdana"/>
          <w:sz w:val="28"/>
          <w:szCs w:val="28"/>
        </w:rPr>
      </w:pPr>
      <w:r>
        <w:rPr>
          <w:rFonts w:ascii="Verdana" w:hAnsi="Verdana"/>
          <w:sz w:val="28"/>
          <w:szCs w:val="28"/>
        </w:rPr>
        <w:t xml:space="preserve">Lisa explained that next year’s Adult Ed. budget will be the same.  If the teacher’s get a raise, that will affect the budget.  The WIA grant </w:t>
      </w:r>
      <w:r w:rsidR="00264E61">
        <w:rPr>
          <w:rFonts w:ascii="Verdana" w:hAnsi="Verdana"/>
          <w:sz w:val="28"/>
          <w:szCs w:val="28"/>
        </w:rPr>
        <w:t xml:space="preserve">will be open to more agencies (and many have applied) so that may affect our “wish list” budget.  Lisa thinks that despite all the unknown variables, the division will be OK financially. </w:t>
      </w:r>
    </w:p>
    <w:p w:rsidR="00C81CD3" w:rsidRDefault="00C81CD3" w:rsidP="00C81CD3">
      <w:pPr>
        <w:ind w:left="360"/>
        <w:rPr>
          <w:rFonts w:ascii="Verdana" w:hAnsi="Verdana"/>
          <w:sz w:val="28"/>
          <w:szCs w:val="28"/>
        </w:rPr>
      </w:pPr>
      <w:r>
        <w:rPr>
          <w:rFonts w:ascii="Verdana" w:hAnsi="Verdana"/>
          <w:sz w:val="28"/>
          <w:szCs w:val="28"/>
        </w:rPr>
        <w:t xml:space="preserve">This year there will not be a Tech Academy at the end of the year nor will there be a </w:t>
      </w:r>
      <w:r w:rsidRPr="00934587">
        <w:rPr>
          <w:rFonts w:ascii="Verdana" w:hAnsi="Verdana"/>
          <w:color w:val="FF0000"/>
          <w:sz w:val="28"/>
          <w:szCs w:val="28"/>
        </w:rPr>
        <w:t>…..???</w:t>
      </w:r>
      <w:r>
        <w:rPr>
          <w:rFonts w:ascii="Verdana" w:hAnsi="Verdana"/>
          <w:sz w:val="28"/>
          <w:szCs w:val="28"/>
        </w:rPr>
        <w:t xml:space="preserve">  We will have PLC meetings and monthly workshops instead.</w:t>
      </w:r>
    </w:p>
    <w:p w:rsidR="00C81CD3" w:rsidRDefault="00C81CD3" w:rsidP="00C81CD3">
      <w:pPr>
        <w:rPr>
          <w:rFonts w:ascii="Verdana" w:hAnsi="Verdana"/>
          <w:b/>
          <w:sz w:val="28"/>
          <w:szCs w:val="28"/>
        </w:rPr>
      </w:pPr>
      <w:r w:rsidRPr="00C81CD3">
        <w:rPr>
          <w:rFonts w:ascii="Verdana" w:hAnsi="Verdana"/>
          <w:b/>
          <w:sz w:val="28"/>
          <w:szCs w:val="28"/>
        </w:rPr>
        <w:t>Closing Thoughts</w:t>
      </w:r>
    </w:p>
    <w:p w:rsidR="00B531F8" w:rsidRDefault="00B531F8" w:rsidP="000C277D">
      <w:pPr>
        <w:ind w:left="270"/>
        <w:rPr>
          <w:rFonts w:ascii="Verdana" w:hAnsi="Verdana"/>
          <w:sz w:val="28"/>
          <w:szCs w:val="28"/>
        </w:rPr>
      </w:pPr>
      <w:r>
        <w:rPr>
          <w:rFonts w:ascii="Verdana" w:hAnsi="Verdana"/>
          <w:sz w:val="28"/>
          <w:szCs w:val="28"/>
        </w:rPr>
        <w:t xml:space="preserve">Erica suggested two topics for the next PLC </w:t>
      </w:r>
      <w:r w:rsidR="00E53449">
        <w:rPr>
          <w:rFonts w:ascii="Verdana" w:hAnsi="Verdana"/>
          <w:sz w:val="28"/>
          <w:szCs w:val="28"/>
        </w:rPr>
        <w:t>–</w:t>
      </w:r>
      <w:r>
        <w:rPr>
          <w:rFonts w:ascii="Verdana" w:hAnsi="Verdana"/>
          <w:sz w:val="28"/>
          <w:szCs w:val="28"/>
        </w:rPr>
        <w:t xml:space="preserve"> </w:t>
      </w:r>
      <w:r w:rsidR="00E53449">
        <w:rPr>
          <w:rFonts w:ascii="Verdana" w:hAnsi="Verdana"/>
          <w:sz w:val="28"/>
          <w:szCs w:val="28"/>
        </w:rPr>
        <w:t xml:space="preserve">testing effect and </w:t>
      </w:r>
    </w:p>
    <w:p w:rsidR="00264E61" w:rsidRDefault="000C277D" w:rsidP="000C277D">
      <w:pPr>
        <w:ind w:left="270"/>
        <w:rPr>
          <w:rFonts w:ascii="Verdana" w:hAnsi="Verdana"/>
          <w:sz w:val="28"/>
          <w:szCs w:val="28"/>
        </w:rPr>
      </w:pPr>
      <w:r w:rsidRPr="000C277D">
        <w:rPr>
          <w:rFonts w:ascii="Verdana" w:hAnsi="Verdana"/>
          <w:sz w:val="28"/>
          <w:szCs w:val="28"/>
        </w:rPr>
        <w:t>Nancy</w:t>
      </w:r>
      <w:r>
        <w:rPr>
          <w:rFonts w:ascii="Verdana" w:hAnsi="Verdana"/>
          <w:sz w:val="28"/>
          <w:szCs w:val="28"/>
        </w:rPr>
        <w:t xml:space="preserve"> informed us that students receiving Unemployment Insurance can take our CTE, ABE and GED classes. </w:t>
      </w:r>
    </w:p>
    <w:p w:rsidR="00DD3B70" w:rsidRPr="00DD3B70" w:rsidRDefault="00DD3B70" w:rsidP="00DD3B70">
      <w:pPr>
        <w:rPr>
          <w:rFonts w:ascii="Verdana" w:hAnsi="Verdana"/>
          <w:b/>
          <w:sz w:val="28"/>
          <w:szCs w:val="28"/>
        </w:rPr>
      </w:pPr>
      <w:r w:rsidRPr="00DD3B70">
        <w:rPr>
          <w:rFonts w:ascii="Verdana" w:hAnsi="Verdana"/>
          <w:b/>
          <w:sz w:val="28"/>
          <w:szCs w:val="28"/>
        </w:rPr>
        <w:t>Next Meeting</w:t>
      </w:r>
    </w:p>
    <w:p w:rsidR="00DD3B70" w:rsidRDefault="00DD3B70" w:rsidP="000C277D">
      <w:pPr>
        <w:ind w:left="270"/>
        <w:rPr>
          <w:rFonts w:ascii="Verdana" w:hAnsi="Verdana"/>
          <w:sz w:val="28"/>
          <w:szCs w:val="28"/>
        </w:rPr>
      </w:pPr>
      <w:r>
        <w:rPr>
          <w:rFonts w:ascii="Verdana" w:hAnsi="Verdana"/>
          <w:sz w:val="28"/>
          <w:szCs w:val="28"/>
        </w:rPr>
        <w:t>April 11, 2014 at 9</w:t>
      </w:r>
      <w:r w:rsidR="00D92134">
        <w:rPr>
          <w:rFonts w:ascii="Verdana" w:hAnsi="Verdana"/>
          <w:sz w:val="28"/>
          <w:szCs w:val="28"/>
        </w:rPr>
        <w:t xml:space="preserve"> </w:t>
      </w:r>
      <w:proofErr w:type="gramStart"/>
      <w:r>
        <w:rPr>
          <w:rFonts w:ascii="Verdana" w:hAnsi="Verdana"/>
          <w:sz w:val="28"/>
          <w:szCs w:val="28"/>
        </w:rPr>
        <w:t>am</w:t>
      </w:r>
      <w:proofErr w:type="gramEnd"/>
      <w:r>
        <w:rPr>
          <w:rFonts w:ascii="Verdana" w:hAnsi="Verdana"/>
          <w:sz w:val="28"/>
          <w:szCs w:val="28"/>
        </w:rPr>
        <w:t xml:space="preserve"> (location to be determined)</w:t>
      </w:r>
    </w:p>
    <w:p w:rsidR="000C277D" w:rsidRPr="0027503C" w:rsidRDefault="00D92134" w:rsidP="00DD3B70">
      <w:pPr>
        <w:rPr>
          <w:rFonts w:ascii="Verdana" w:hAnsi="Verdana"/>
          <w:sz w:val="28"/>
          <w:szCs w:val="28"/>
        </w:rPr>
      </w:pPr>
      <w:r>
        <w:rPr>
          <w:rFonts w:ascii="Verdana" w:hAnsi="Verdana"/>
          <w:b/>
          <w:sz w:val="28"/>
          <w:szCs w:val="28"/>
        </w:rPr>
        <w:t xml:space="preserve">Recorder: </w:t>
      </w:r>
      <w:r w:rsidR="00DD3B70">
        <w:rPr>
          <w:rFonts w:ascii="Verdana" w:hAnsi="Verdana"/>
          <w:sz w:val="28"/>
          <w:szCs w:val="28"/>
        </w:rPr>
        <w:t xml:space="preserve">Erica Dibello-Hitta </w:t>
      </w:r>
    </w:p>
    <w:p w:rsidR="00DA3908" w:rsidRPr="00DA3908" w:rsidRDefault="00DA3908" w:rsidP="00E46DE7">
      <w:pPr>
        <w:ind w:left="360"/>
        <w:rPr>
          <w:rFonts w:ascii="Verdana" w:hAnsi="Verdana"/>
          <w:sz w:val="28"/>
          <w:szCs w:val="28"/>
        </w:rPr>
      </w:pPr>
    </w:p>
    <w:p w:rsidR="0003477A" w:rsidRPr="00E46DE7" w:rsidRDefault="0003477A" w:rsidP="00E46DE7">
      <w:pPr>
        <w:ind w:left="360"/>
        <w:rPr>
          <w:rFonts w:ascii="Verdana" w:hAnsi="Verdana"/>
          <w:sz w:val="28"/>
          <w:szCs w:val="28"/>
        </w:rPr>
      </w:pPr>
    </w:p>
    <w:p w:rsidR="00CA43B7" w:rsidRDefault="00CA43B7" w:rsidP="00CA43B7">
      <w:pPr>
        <w:rPr>
          <w:rFonts w:ascii="Verdana" w:hAnsi="Verdana"/>
          <w:sz w:val="28"/>
          <w:szCs w:val="28"/>
        </w:rPr>
      </w:pPr>
    </w:p>
    <w:p w:rsidR="00CA43B7" w:rsidRDefault="00CA43B7" w:rsidP="00CA43B7">
      <w:pPr>
        <w:rPr>
          <w:rFonts w:ascii="Verdana" w:hAnsi="Verdana"/>
          <w:sz w:val="28"/>
          <w:szCs w:val="28"/>
        </w:rPr>
      </w:pPr>
    </w:p>
    <w:p w:rsidR="00CA43B7" w:rsidRDefault="00CA43B7" w:rsidP="00CA43B7">
      <w:pPr>
        <w:rPr>
          <w:rFonts w:ascii="Verdana" w:hAnsi="Verdana"/>
          <w:sz w:val="28"/>
          <w:szCs w:val="28"/>
        </w:rPr>
      </w:pPr>
    </w:p>
    <w:p w:rsidR="00CA43B7" w:rsidRPr="00CA43B7" w:rsidRDefault="00CA43B7" w:rsidP="00CA43B7">
      <w:pPr>
        <w:rPr>
          <w:rFonts w:ascii="Verdana" w:hAnsi="Verdana"/>
          <w:sz w:val="28"/>
          <w:szCs w:val="28"/>
        </w:rPr>
      </w:pPr>
    </w:p>
    <w:p w:rsidR="00CA43B7" w:rsidRPr="00CA43B7" w:rsidRDefault="00CA43B7">
      <w:pPr>
        <w:rPr>
          <w:rFonts w:ascii="Verdana" w:hAnsi="Verdana"/>
          <w:sz w:val="28"/>
          <w:szCs w:val="28"/>
        </w:rPr>
      </w:pPr>
    </w:p>
    <w:sectPr w:rsidR="00CA43B7" w:rsidRPr="00CA43B7" w:rsidSect="006856D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F6"/>
    <w:multiLevelType w:val="hybridMultilevel"/>
    <w:tmpl w:val="18EC59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072286"/>
    <w:multiLevelType w:val="hybridMultilevel"/>
    <w:tmpl w:val="4AA05E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95ED5"/>
    <w:multiLevelType w:val="hybridMultilevel"/>
    <w:tmpl w:val="98E87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D3567"/>
    <w:multiLevelType w:val="hybridMultilevel"/>
    <w:tmpl w:val="C4988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B7"/>
    <w:rsid w:val="00015E7F"/>
    <w:rsid w:val="0003477A"/>
    <w:rsid w:val="000469E2"/>
    <w:rsid w:val="00064ECD"/>
    <w:rsid w:val="000C277D"/>
    <w:rsid w:val="00185BC1"/>
    <w:rsid w:val="00264E61"/>
    <w:rsid w:val="0027503C"/>
    <w:rsid w:val="0028221F"/>
    <w:rsid w:val="00352F45"/>
    <w:rsid w:val="00494987"/>
    <w:rsid w:val="005304E4"/>
    <w:rsid w:val="005E1E84"/>
    <w:rsid w:val="0064393E"/>
    <w:rsid w:val="006856D4"/>
    <w:rsid w:val="006B3F5C"/>
    <w:rsid w:val="006E60BE"/>
    <w:rsid w:val="008135CC"/>
    <w:rsid w:val="008C7B70"/>
    <w:rsid w:val="00934587"/>
    <w:rsid w:val="0094143D"/>
    <w:rsid w:val="00AB1170"/>
    <w:rsid w:val="00B531F8"/>
    <w:rsid w:val="00C144DF"/>
    <w:rsid w:val="00C81CD3"/>
    <w:rsid w:val="00CA1A59"/>
    <w:rsid w:val="00CA43B7"/>
    <w:rsid w:val="00D52BB9"/>
    <w:rsid w:val="00D92134"/>
    <w:rsid w:val="00DA3908"/>
    <w:rsid w:val="00DD3B70"/>
    <w:rsid w:val="00E46DE7"/>
    <w:rsid w:val="00E5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B7"/>
    <w:pPr>
      <w:ind w:left="720"/>
      <w:contextualSpacing/>
    </w:pPr>
  </w:style>
  <w:style w:type="paragraph" w:customStyle="1" w:styleId="Normal1">
    <w:name w:val="Normal1"/>
    <w:basedOn w:val="Normal"/>
    <w:rsid w:val="0094143D"/>
    <w:pPr>
      <w:spacing w:after="0" w:line="240" w:lineRule="auto"/>
    </w:pPr>
    <w:rPr>
      <w:rFonts w:ascii="Calibri" w:eastAsia="Times New Roman" w:hAnsi="Calibri" w:cs="Times New Roman"/>
      <w:sz w:val="24"/>
      <w:szCs w:val="24"/>
    </w:rPr>
  </w:style>
  <w:style w:type="character" w:customStyle="1" w:styleId="normalchar1">
    <w:name w:val="normal__char1"/>
    <w:basedOn w:val="DefaultParagraphFont"/>
    <w:rsid w:val="0094143D"/>
    <w:rPr>
      <w:rFonts w:ascii="Calibri" w:hAnsi="Calibri" w:hint="default"/>
      <w:sz w:val="24"/>
      <w:szCs w:val="24"/>
    </w:rPr>
  </w:style>
  <w:style w:type="character" w:styleId="Hyperlink">
    <w:name w:val="Hyperlink"/>
    <w:basedOn w:val="DefaultParagraphFont"/>
    <w:uiPriority w:val="99"/>
    <w:semiHidden/>
    <w:unhideWhenUsed/>
    <w:rsid w:val="00E534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3B7"/>
    <w:pPr>
      <w:ind w:left="720"/>
      <w:contextualSpacing/>
    </w:pPr>
  </w:style>
  <w:style w:type="paragraph" w:customStyle="1" w:styleId="Normal1">
    <w:name w:val="Normal1"/>
    <w:basedOn w:val="Normal"/>
    <w:rsid w:val="0094143D"/>
    <w:pPr>
      <w:spacing w:after="0" w:line="240" w:lineRule="auto"/>
    </w:pPr>
    <w:rPr>
      <w:rFonts w:ascii="Calibri" w:eastAsia="Times New Roman" w:hAnsi="Calibri" w:cs="Times New Roman"/>
      <w:sz w:val="24"/>
      <w:szCs w:val="24"/>
    </w:rPr>
  </w:style>
  <w:style w:type="character" w:customStyle="1" w:styleId="normalchar1">
    <w:name w:val="normal__char1"/>
    <w:basedOn w:val="DefaultParagraphFont"/>
    <w:rsid w:val="0094143D"/>
    <w:rPr>
      <w:rFonts w:ascii="Calibri" w:hAnsi="Calibri" w:hint="default"/>
      <w:sz w:val="24"/>
      <w:szCs w:val="24"/>
    </w:rPr>
  </w:style>
  <w:style w:type="character" w:styleId="Hyperlink">
    <w:name w:val="Hyperlink"/>
    <w:basedOn w:val="DefaultParagraphFont"/>
    <w:uiPriority w:val="99"/>
    <w:semiHidden/>
    <w:unhideWhenUsed/>
    <w:rsid w:val="00E534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26726">
      <w:bodyDiv w:val="1"/>
      <w:marLeft w:val="1440"/>
      <w:marRight w:val="1440"/>
      <w:marTop w:val="1440"/>
      <w:marBottom w:val="14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sweetwaterschools.org/owa/redir.aspx?C=d0693e49d797466aaa12478c529f580a&amp;URL=http%3a%2f%2fpenguin.longmanhomeusa.com%2fteacher-resources.php%3fmid%3d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Erigaby</dc:creator>
  <cp:lastModifiedBy>Margarita Lopez</cp:lastModifiedBy>
  <cp:revision>2</cp:revision>
  <dcterms:created xsi:type="dcterms:W3CDTF">2014-03-06T17:50:00Z</dcterms:created>
  <dcterms:modified xsi:type="dcterms:W3CDTF">2014-03-06T17:50:00Z</dcterms:modified>
</cp:coreProperties>
</file>